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D0" w:rsidRDefault="007917D0"/>
    <w:p w:rsidR="007917D0" w:rsidRDefault="007917D0">
      <w:r>
        <w:t xml:space="preserve">План </w:t>
      </w:r>
      <w:proofErr w:type="gramStart"/>
      <w:r>
        <w:t>–с</w:t>
      </w:r>
      <w:proofErr w:type="gramEnd"/>
      <w:r>
        <w:t>хема помещений, в которой планируется открытие Центра образования при МКОУ «</w:t>
      </w:r>
      <w:proofErr w:type="spellStart"/>
      <w:r>
        <w:t>Узнимахинская</w:t>
      </w:r>
      <w:proofErr w:type="spellEnd"/>
      <w:r>
        <w:t xml:space="preserve"> СОШ»</w:t>
      </w:r>
    </w:p>
    <w:p w:rsidR="007917D0" w:rsidRDefault="007917D0"/>
    <w:p w:rsidR="00F53994" w:rsidRDefault="00F53994">
      <w:r>
        <w:rPr>
          <w:noProof/>
          <w:lang w:eastAsia="ru-RU"/>
        </w:rPr>
        <w:pict>
          <v:rect id="_x0000_s1026" style="position:absolute;margin-left:143.4pt;margin-top:23pt;width:229.35pt;height:142.75pt;z-index:251658240">
            <v:textbox>
              <w:txbxContent>
                <w:p w:rsidR="007917D0" w:rsidRDefault="007917D0">
                  <w:r>
                    <w:t>Площадь 54,87</w:t>
                  </w:r>
                </w:p>
              </w:txbxContent>
            </v:textbox>
          </v:rect>
        </w:pict>
      </w:r>
      <w:r>
        <w:t>Хим</w:t>
      </w:r>
      <w:proofErr w:type="gramStart"/>
      <w:r>
        <w:t>.к</w:t>
      </w:r>
      <w:proofErr w:type="gramEnd"/>
      <w:r>
        <w:t>абинет                                          9,30</w:t>
      </w:r>
    </w:p>
    <w:p w:rsidR="00F53994" w:rsidRDefault="00F53994">
      <w:r>
        <w:t xml:space="preserve">                                                     </w:t>
      </w:r>
    </w:p>
    <w:p w:rsidR="00F53994" w:rsidRDefault="00F53994" w:rsidP="007917D0">
      <w:pPr>
        <w:tabs>
          <w:tab w:val="left" w:pos="8115"/>
        </w:tabs>
      </w:pPr>
      <w:r>
        <w:t xml:space="preserve">                                                  5,90</w:t>
      </w:r>
      <w:r w:rsidR="007917D0">
        <w:tab/>
        <w:t xml:space="preserve"> </w:t>
      </w:r>
    </w:p>
    <w:p w:rsidR="00F53994" w:rsidRPr="00F53994" w:rsidRDefault="005D53CD" w:rsidP="00F53994">
      <w:r>
        <w:t>1эт</w:t>
      </w:r>
    </w:p>
    <w:p w:rsidR="00F53994" w:rsidRPr="00F53994" w:rsidRDefault="00F53994" w:rsidP="00F53994"/>
    <w:p w:rsidR="007917D0" w:rsidRDefault="007917D0" w:rsidP="00F53994"/>
    <w:p w:rsidR="00F53994" w:rsidRPr="00F53994" w:rsidRDefault="00F53994" w:rsidP="00F53994">
      <w:proofErr w:type="spellStart"/>
      <w:r>
        <w:t>Час</w:t>
      </w:r>
      <w:proofErr w:type="gramStart"/>
      <w:r>
        <w:t>.д</w:t>
      </w:r>
      <w:proofErr w:type="gramEnd"/>
      <w:r>
        <w:t>ом</w:t>
      </w:r>
      <w:proofErr w:type="spellEnd"/>
    </w:p>
    <w:p w:rsidR="00F53994" w:rsidRPr="00F53994" w:rsidRDefault="00935F23" w:rsidP="00F5399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57.6pt;margin-top:9.8pt;width:15.15pt;height:0;flip:x;z-index:251668480" o:connectortype="straight"/>
        </w:pict>
      </w:r>
      <w:r w:rsidR="007917D0">
        <w:rPr>
          <w:noProof/>
          <w:lang w:eastAsia="ru-RU"/>
        </w:rPr>
        <w:pict>
          <v:shape id="_x0000_s1034" type="#_x0000_t32" style="position:absolute;margin-left:372.75pt;margin-top:9.8pt;width:0;height:126pt;z-index:251664384" o:connectortype="straight"/>
        </w:pict>
      </w:r>
      <w:r w:rsidR="00F53994">
        <w:rPr>
          <w:noProof/>
          <w:lang w:eastAsia="ru-RU"/>
        </w:rPr>
        <w:pict>
          <v:shape id="_x0000_s1037" type="#_x0000_t32" style="position:absolute;margin-left:378.75pt;margin-top:18pt;width:.75pt;height:96pt;flip:x;z-index:251667456" o:connectortype="straight">
            <v:stroke endarrow="block"/>
          </v:shape>
        </w:pict>
      </w:r>
      <w:r w:rsidR="00F53994">
        <w:rPr>
          <w:noProof/>
          <w:lang w:eastAsia="ru-RU"/>
        </w:rPr>
        <w:pict>
          <v:shape id="_x0000_s1036" type="#_x0000_t32" style="position:absolute;margin-left:153.75pt;margin-top:22.5pt;width:16.5pt;height:21pt;flip:y;z-index:251666432" o:connectortype="straight">
            <v:stroke endarrow="block"/>
          </v:shape>
        </w:pict>
      </w:r>
      <w:r w:rsidR="00F53994">
        <w:rPr>
          <w:noProof/>
          <w:lang w:eastAsia="ru-RU"/>
        </w:rPr>
        <w:pict>
          <v:shape id="_x0000_s1032" type="#_x0000_t32" style="position:absolute;margin-left:165.75pt;margin-top:9.75pt;width:191.85pt;height:0;z-index:251662336" o:connectortype="straight"/>
        </w:pict>
      </w:r>
      <w:r w:rsidR="00F53994">
        <w:rPr>
          <w:noProof/>
          <w:lang w:eastAsia="ru-RU"/>
        </w:rPr>
        <w:pict>
          <v:shape id="_x0000_s1030" type="#_x0000_t32" style="position:absolute;margin-left:143.45pt;margin-top:9.75pt;width:22.3pt;height:27pt;flip:y;z-index:251660288" o:connectortype="straight"/>
        </w:pict>
      </w:r>
      <w:r w:rsidR="00F53994">
        <w:t xml:space="preserve">                                                            </w:t>
      </w:r>
    </w:p>
    <w:p w:rsidR="00F53994" w:rsidRDefault="00F53994" w:rsidP="00F53994">
      <w:pPr>
        <w:tabs>
          <w:tab w:val="left" w:pos="3105"/>
        </w:tabs>
      </w:pPr>
      <w:r>
        <w:rPr>
          <w:noProof/>
          <w:lang w:eastAsia="ru-RU"/>
        </w:rPr>
        <w:pict>
          <v:shape id="_x0000_s1029" type="#_x0000_t32" style="position:absolute;margin-left:143.4pt;margin-top:11.3pt;width:.05pt;height:71.25pt;z-index:251659264" o:connectortype="straight"/>
        </w:pict>
      </w:r>
      <w:r>
        <w:tab/>
        <w:t>1м</w:t>
      </w:r>
    </w:p>
    <w:p w:rsidR="007917D0" w:rsidRDefault="00F53994" w:rsidP="00F53994">
      <w:pPr>
        <w:tabs>
          <w:tab w:val="left" w:pos="4590"/>
          <w:tab w:val="left" w:pos="7695"/>
        </w:tabs>
      </w:pPr>
      <w:r>
        <w:rPr>
          <w:noProof/>
          <w:lang w:eastAsia="ru-RU"/>
        </w:rPr>
        <w:pict>
          <v:shape id="_x0000_s1035" type="#_x0000_t32" style="position:absolute;margin-left:143.45pt;margin-top:17.25pt;width:214.15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165.75pt;margin-top:84.75pt;width:191.85pt;height:0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43.4pt;margin-top:57.05pt;width:22.35pt;height:27.7pt;z-index:251661312" o:connectortype="straight"/>
        </w:pict>
      </w:r>
      <w:r w:rsidR="005D53CD">
        <w:t>1эт</w:t>
      </w:r>
      <w:r>
        <w:tab/>
        <w:t>8,80</w:t>
      </w:r>
      <w:r>
        <w:tab/>
        <w:t>5,80</w:t>
      </w:r>
      <w:r w:rsidR="007917D0">
        <w:t xml:space="preserve">       </w:t>
      </w:r>
    </w:p>
    <w:p w:rsidR="007917D0" w:rsidRDefault="007917D0" w:rsidP="007917D0"/>
    <w:p w:rsidR="00F53994" w:rsidRPr="007917D0" w:rsidRDefault="00935F23" w:rsidP="007917D0">
      <w:pPr>
        <w:tabs>
          <w:tab w:val="left" w:pos="4215"/>
        </w:tabs>
      </w:pPr>
      <w:r>
        <w:rPr>
          <w:noProof/>
          <w:lang w:eastAsia="ru-RU"/>
        </w:rPr>
        <w:pict>
          <v:shape id="_x0000_s1039" type="#_x0000_t32" style="position:absolute;margin-left:357.6pt;margin-top:33.75pt;width:15.15pt;height:.05pt;flip:x;z-index:251669504" o:connectortype="straight"/>
        </w:pict>
      </w:r>
      <w:r w:rsidR="007917D0">
        <w:tab/>
        <w:t>Площадь 51,04</w:t>
      </w:r>
    </w:p>
    <w:sectPr w:rsidR="00F53994" w:rsidRPr="007917D0" w:rsidSect="0047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53994"/>
    <w:rsid w:val="001544F9"/>
    <w:rsid w:val="00475E0F"/>
    <w:rsid w:val="005D53CD"/>
    <w:rsid w:val="007917D0"/>
    <w:rsid w:val="00935F23"/>
    <w:rsid w:val="0094068B"/>
    <w:rsid w:val="00F5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  <o:r id="V:Rule14" type="connector" idref="#_x0000_s1035"/>
        <o:r id="V:Rule16" type="connector" idref="#_x0000_s1036"/>
        <o:r id="V:Rule18" type="connector" idref="#_x0000_s1037"/>
        <o:r id="V:Rule20" type="connector" idref="#_x0000_s1038"/>
        <o:r id="V:Rule2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2019-05-13T07:23:00Z</cp:lastPrinted>
  <dcterms:created xsi:type="dcterms:W3CDTF">2019-05-13T07:02:00Z</dcterms:created>
  <dcterms:modified xsi:type="dcterms:W3CDTF">2019-05-13T07:29:00Z</dcterms:modified>
</cp:coreProperties>
</file>