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35" w:rsidRDefault="00D85735" w:rsidP="00D85735">
      <w:pPr>
        <w:jc w:val="center"/>
        <w:rPr>
          <w:sz w:val="32"/>
          <w:lang w:val="en-US"/>
        </w:rPr>
      </w:pPr>
      <w:r w:rsidRPr="00FF763E">
        <w:rPr>
          <w:noProof/>
          <w:sz w:val="32"/>
          <w:lang w:eastAsia="ru-RU"/>
        </w:rPr>
        <w:drawing>
          <wp:inline distT="0" distB="0" distL="0" distR="0">
            <wp:extent cx="1123950" cy="1152049"/>
            <wp:effectExtent l="19050" t="0" r="0" b="0"/>
            <wp:docPr id="3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735" w:rsidRPr="00D85735" w:rsidRDefault="00D85735" w:rsidP="00D85735">
      <w:pPr>
        <w:pStyle w:val="a8"/>
        <w:jc w:val="center"/>
        <w:rPr>
          <w:b/>
        </w:rPr>
      </w:pPr>
      <w:r w:rsidRPr="00D85735">
        <w:rPr>
          <w:b/>
        </w:rPr>
        <w:t>РЕСПУБЛИКА ДАГЕСТАН</w:t>
      </w:r>
    </w:p>
    <w:p w:rsidR="00D85735" w:rsidRPr="00D85735" w:rsidRDefault="00D85735" w:rsidP="00D85735">
      <w:pPr>
        <w:pStyle w:val="a8"/>
        <w:jc w:val="center"/>
        <w:rPr>
          <w:b/>
        </w:rPr>
      </w:pPr>
      <w:r w:rsidRPr="00D85735">
        <w:rPr>
          <w:b/>
        </w:rPr>
        <w:t xml:space="preserve">МУНИЦИПАЛЬНОЕ ОБРАЗОВАНИЕ </w:t>
      </w:r>
    </w:p>
    <w:p w:rsidR="00D85735" w:rsidRPr="00D85735" w:rsidRDefault="00D85735" w:rsidP="00D85735">
      <w:pPr>
        <w:pStyle w:val="a8"/>
        <w:jc w:val="center"/>
        <w:rPr>
          <w:b/>
        </w:rPr>
      </w:pPr>
      <w:r w:rsidRPr="00D85735">
        <w:rPr>
          <w:b/>
        </w:rPr>
        <w:t>«АКУШИНСКИЙ РАЙОН»</w:t>
      </w:r>
    </w:p>
    <w:p w:rsidR="00D85735" w:rsidRPr="00D85735" w:rsidRDefault="00D85735" w:rsidP="00D85735">
      <w:pPr>
        <w:pStyle w:val="a8"/>
        <w:jc w:val="center"/>
        <w:rPr>
          <w:b/>
        </w:rPr>
      </w:pPr>
      <w:r>
        <w:rPr>
          <w:b/>
        </w:rPr>
        <w:t xml:space="preserve">МУНИЦИПАЛЬНОЕ КАЗЕННОЕ </w:t>
      </w:r>
      <w:r w:rsidRPr="00D85735">
        <w:rPr>
          <w:b/>
        </w:rPr>
        <w:t xml:space="preserve"> ОБЩЕОБРАЗОВАТЕЛЬНОЕ УЧРЕЖДЕНИЕ</w:t>
      </w:r>
    </w:p>
    <w:p w:rsidR="00D85735" w:rsidRPr="00D85735" w:rsidRDefault="00D85735" w:rsidP="00D85735">
      <w:pPr>
        <w:pStyle w:val="a8"/>
        <w:jc w:val="center"/>
        <w:rPr>
          <w:b/>
        </w:rPr>
      </w:pPr>
      <w:r w:rsidRPr="00D85735">
        <w:rPr>
          <w:b/>
        </w:rPr>
        <w:t>«УЗНИМАХИНСКАЯ СРЕДНЯЯ ОБЩЕОБРАЗОВАТЕЛЬНАЯ ШКОЛА»</w:t>
      </w:r>
    </w:p>
    <w:p w:rsidR="00D85735" w:rsidRPr="00DC5281" w:rsidRDefault="00D85735" w:rsidP="00D85735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dz</w:t>
      </w:r>
      <w:proofErr w:type="spellEnd"/>
      <w:r>
        <w:rPr>
          <w:rFonts w:ascii="Tahoma" w:hAnsi="Tahoma" w:cs="Tahoma"/>
          <w:color w:val="444444"/>
          <w:sz w:val="20"/>
          <w:szCs w:val="18"/>
          <w:shd w:val="clear" w:color="auto" w:fill="FFFFFF"/>
          <w:lang w:val="en-US"/>
        </w:rPr>
        <w:t>h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</w:t>
      </w:r>
      <w:r w:rsidRPr="009146D2">
        <w:rPr>
          <w:rFonts w:ascii="Tahoma" w:hAnsi="Tahoma" w:cs="Tahoma"/>
          <w:color w:val="444444"/>
          <w:sz w:val="20"/>
          <w:szCs w:val="18"/>
          <w:shd w:val="clear" w:color="auto" w:fill="FFFFFF"/>
        </w:rPr>
        <w:t>5581105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D85735" w:rsidRPr="00D85735" w:rsidRDefault="00D85735" w:rsidP="00D85735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D85735" w:rsidRPr="00D85735" w:rsidRDefault="00D85735" w:rsidP="009D7D14">
      <w:pPr>
        <w:shd w:val="clear" w:color="auto" w:fill="FFFFFF"/>
        <w:spacing w:after="0" w:line="33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Состав комиссии по противодействию коррупции в муниципальном казенном общеобразовательном учреждении МКОУ «</w:t>
      </w:r>
      <w:proofErr w:type="spellStart"/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Узнимахинская</w:t>
      </w:r>
      <w:proofErr w:type="spellEnd"/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СОШ»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1. </w:t>
      </w:r>
      <w:r w:rsidR="00D85735" w:rsidRPr="00D8573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Ахмедова Р.М</w:t>
      </w: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(директор) - председатель комиссии.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Члены комиссии:</w:t>
      </w:r>
    </w:p>
    <w:p w:rsidR="009D7D14" w:rsidRPr="009D7D14" w:rsidRDefault="009D7D14" w:rsidP="00D85735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2. Гаджиева </w:t>
      </w:r>
      <w:proofErr w:type="spell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Джавгарат</w:t>
      </w:r>
      <w:proofErr w:type="spellEnd"/>
      <w:proofErr w:type="gram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</w:t>
      </w:r>
      <w:proofErr w:type="gramEnd"/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4. </w:t>
      </w:r>
      <w:proofErr w:type="spell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Абубакарова</w:t>
      </w:r>
      <w:proofErr w:type="spellEnd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Х.Д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 Ибрагимова Б.Я.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Приложение №2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ПОЛОЖЕНИЕ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 комиссии по противодействию коррупции в муниципальном казенном общеобразовательном учреждении МКОУ «</w:t>
      </w:r>
      <w:proofErr w:type="spellStart"/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Узнимахинская</w:t>
      </w:r>
      <w:proofErr w:type="spellEnd"/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СОШ»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1.Общие положения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1.1. Настоящее Положение разработано в соответствии с Федеральным законом от 25.12.2008 №273-ФЗ «О противодействии коррупции», Национальной стратегии противодействия коррупции, утвержденной указом Президента Российской Федерации от 13.04.2010 № 460 и определяет порядок деятельности, задачи и компетенцию Комиссии по противодействию коррупции </w:t>
      </w:r>
      <w:proofErr w:type="spellStart"/>
      <w:proofErr w:type="gram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</w:t>
      </w:r>
      <w:proofErr w:type="spellEnd"/>
      <w:proofErr w:type="gramEnd"/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МКОУ «</w:t>
      </w:r>
      <w:proofErr w:type="spellStart"/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Узнимахинская</w:t>
      </w:r>
      <w:proofErr w:type="spellEnd"/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СОШ»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1.2.Комиссия в своей деятельности руководствуется Конституцией Российской Федерации, действующим федеральным и областным законодательством в сфере противодействия коррупции, нормативными актами Министерства образовании и науки РД</w:t>
      </w:r>
      <w:proofErr w:type="gram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также настоящим Положением.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1.3.Комиссия является совещательным органом, который систематически осуществляет комплекс мероприятий </w:t>
      </w:r>
      <w:proofErr w:type="gram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</w:t>
      </w:r>
      <w:proofErr w:type="gramEnd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выявлению и устранению причин и условий, порождающих коррупцию;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• выработке оптимальных механизмов защиты от проникновения коррупции в учреждении, снижению в ней коррупционных рисков;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• созданию единой </w:t>
      </w:r>
      <w:proofErr w:type="spell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общеучрежденческой</w:t>
      </w:r>
      <w:proofErr w:type="spellEnd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системы мониторинга и информирования сотрудников по проблемам коррупции;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</w:t>
      </w:r>
      <w:proofErr w:type="spell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антикоррупционной</w:t>
      </w:r>
      <w:proofErr w:type="spellEnd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пропаганде и воспитанию;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• привлечению общественности и СМИ к сотрудничеству по вопросам противодействия коррупции в целях выработки у сотрудников и обучающихся навыков </w:t>
      </w:r>
      <w:proofErr w:type="spell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антикоррупционного</w:t>
      </w:r>
      <w:proofErr w:type="spellEnd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поведения в сферах с повышенным риском коррупции, а также формирования нетерпимого отношения к коррупции.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1.4. Для целей настоящего Положения применяются следующие понятия и определения: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Коррупци</w:t>
      </w:r>
      <w:proofErr w:type="gramStart"/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я</w:t>
      </w: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proofErr w:type="gramEnd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Противодействие коррупции</w:t>
      </w: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Коррупционное правонарушение</w:t>
      </w: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Субъекты </w:t>
      </w:r>
      <w:proofErr w:type="spellStart"/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антикоррупционной</w:t>
      </w:r>
      <w:proofErr w:type="spellEnd"/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политики</w:t>
      </w: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антикоррупционной</w:t>
      </w:r>
      <w:proofErr w:type="spellEnd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политики, граждане.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учреждении субъектами </w:t>
      </w:r>
      <w:proofErr w:type="spell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антикоррупционной</w:t>
      </w:r>
      <w:proofErr w:type="spellEnd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политики являются: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тренерский, тренерско-преподавательский коллектив;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учебно-вспомогательный и обслуживающий персонал;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обучающиеся и их родители (законные представители);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• физические и юридические лица, заинтересованные в качественном оказании образовательных услуг </w:t>
      </w:r>
      <w:proofErr w:type="gram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обучающимся</w:t>
      </w:r>
      <w:proofErr w:type="gramEnd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Субъекты коррупционных правонарушений</w:t>
      </w: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573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Предупреждение коррупции</w:t>
      </w: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- деятельность субъектов </w:t>
      </w:r>
      <w:proofErr w:type="spell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антикор</w:t>
      </w: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рупционной</w:t>
      </w:r>
      <w:proofErr w:type="spellEnd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2.Задачи Комиссии.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2.1.Комиссия для решения стоящих перед ней задач: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-координирует деятельность учреждения по устранению причин коррупции и условий им способствующих, выявлению и пресечению фактов коррупц</w:t>
      </w:r>
      <w:proofErr w:type="gram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ии и её</w:t>
      </w:r>
      <w:proofErr w:type="gramEnd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проявлений;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-вносит предложения, направленные на реализацию мероприятий по устранению причин и условий, способствующих коррупции в учреждении;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-вырабатывает рекомендации для практического использования по предотвращению и профилактике коррупционных правонарушений в деятельности учреждения;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3.Порядок формирования и деятельность Комиссии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3.1. Состав Комиссии и Положение о комиссии утверждается приказом директора.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Комиссия формируется в составе председателя комиссии, его заместителя, секретаря и членов комиссии.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3.2. Председатель комиссии может принять решение о включении в состав Комиссии должностных лиц органа местного самоуправления, осуществляющего функции и полномочия учредителя, ответственных за работу по профилактике коррупционных и иных правонарушений. Данные лица включаются в состав Комиссии в установленном порядке по согласованию с органом местного самоуправления, осуществляющим функции и полномочия учредителя, на основании запроса директора.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3.3.Комиссия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возможном возникновении конфликта интересов у членов Комиссии в связи с рассмотрением вопросов, включенных в повестку дня заседания, они обязаны до начала заседания заявить об этом.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Присутствие на заседаниях Комиссии ее членов обязательно.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3.4.3аседание Комиссии правомочно, если на нем присутствует не менее 2/3 общего числа его членов. В случае несогласия с принятым решением, член Комиссии вправе в письменном виде изложить мотивированное мнение, которое подлежит приобщению к протоколу.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Председатель комиссии информирует всех сотрудников о результатах реализации мер противодействия коррупции в учреждении, дает </w:t>
      </w: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соответствующие поручения своему заместителю, секретарю и членам Комиссии, осуществляет </w:t>
      </w:r>
      <w:proofErr w:type="gram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за</w:t>
      </w:r>
      <w:proofErr w:type="gramEnd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их выполнением.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Члены Комиссии обладают равными правами при принятии решений.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3.5.Член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3.6.Организационно - техническое и документационное обеспечение деятельности Комиссии, а также информирование членов комиссии и других лиц, участвующих в заседании комиссии,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4.Полномочия Комиссии.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4.1.Комиссия координирует деятельность учреждения по реализации мер противодействия коррупции.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4.2.Комиссия вносит предложения на рассмотрение тренерского совета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  <w:r w:rsidRPr="00D85735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4.3.Участвует в разработке форм и методов осуществления </w:t>
      </w:r>
      <w:proofErr w:type="spell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антикор</w:t>
      </w: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рупционной</w:t>
      </w:r>
      <w:proofErr w:type="spellEnd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деятельности и контролирует их реализацию.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4.4.Рассматривает предложения о совершенствовании методической и организационной работы по противодействию коррупции в учреждении.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4.5.Содействует внесению дополнений в локальные нормативные акты с учетом изменений действующего законодательства.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4.6.В 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4.7.Решения 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 и секретарь,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4.8.Копия протокола по решению Комиссии может быть направлена в орган местного самоуправления, осуществляющего функции и полномочия учредителя, а также иным заинтересованным лицам.</w:t>
      </w:r>
    </w:p>
    <w:p w:rsidR="009D7D14" w:rsidRPr="009D7D14" w:rsidRDefault="009D7D14" w:rsidP="009D7D14">
      <w:pPr>
        <w:shd w:val="clear" w:color="auto" w:fill="FFFFFF"/>
        <w:spacing w:before="240" w:after="24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Внесение изменений</w:t>
      </w:r>
    </w:p>
    <w:p w:rsidR="009D7D14" w:rsidRPr="009D7D14" w:rsidRDefault="009D7D14" w:rsidP="009D7D14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5.1. Внесение изменений и дополнений в настоящее Положение осуществляется путем подготовки проекта Положения в новой редакции заместителем председателя Комиссии.</w:t>
      </w:r>
    </w:p>
    <w:p w:rsidR="009D7D14" w:rsidRPr="009D7D14" w:rsidRDefault="009D7D14" w:rsidP="009D7D14">
      <w:pPr>
        <w:shd w:val="clear" w:color="auto" w:fill="FFFFFF"/>
        <w:spacing w:before="240" w:after="24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Порядок создания, ликвидации, реорганизации и переименования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6.1. Комиссия создается, ликвидируется, реорганизуется и переименовывается приказом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proofErr w:type="gram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</w:t>
      </w:r>
      <w:proofErr w:type="spellEnd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​ректора</w:t>
      </w:r>
      <w:proofErr w:type="gramEnd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Приложение №3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УТВЕРЖДЕНО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.</w:t>
      </w:r>
    </w:p>
    <w:sectPr w:rsidR="009D7D14" w:rsidRPr="009D7D14" w:rsidSect="00BB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D14"/>
    <w:rsid w:val="00125CB9"/>
    <w:rsid w:val="009D7D14"/>
    <w:rsid w:val="00BB5899"/>
    <w:rsid w:val="00D8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D14"/>
    <w:rPr>
      <w:b/>
      <w:bCs/>
    </w:rPr>
  </w:style>
  <w:style w:type="character" w:styleId="a5">
    <w:name w:val="Emphasis"/>
    <w:basedOn w:val="a0"/>
    <w:uiPriority w:val="20"/>
    <w:qFormat/>
    <w:rsid w:val="009D7D1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D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D1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85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2022-12-12T13:32:00Z</dcterms:created>
  <dcterms:modified xsi:type="dcterms:W3CDTF">2022-12-12T13:32:00Z</dcterms:modified>
</cp:coreProperties>
</file>