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C0" w:rsidRDefault="00941AC0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4"/>
          <w:szCs w:val="36"/>
        </w:rPr>
      </w:pPr>
    </w:p>
    <w:p w:rsidR="00941AC0" w:rsidRDefault="00941AC0" w:rsidP="00941AC0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C0" w:rsidRPr="003B0016" w:rsidRDefault="00941AC0" w:rsidP="00941AC0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941AC0" w:rsidRPr="00FF763E" w:rsidRDefault="00941AC0" w:rsidP="00941AC0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941AC0" w:rsidRPr="003B0016" w:rsidRDefault="00941AC0" w:rsidP="00941AC0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941AC0" w:rsidRPr="003B0016" w:rsidRDefault="00941AC0" w:rsidP="00941AC0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МУНИЦИПАЛЬНОЕ КАЗЁННОЕ ОБЩЕОБРАЗОВАТЕЛЬНОЕ УЧРЕЖДЕНИЕ</w:t>
      </w:r>
    </w:p>
    <w:p w:rsidR="00941AC0" w:rsidRDefault="00941AC0" w:rsidP="00941AC0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941AC0" w:rsidRPr="003B0016" w:rsidRDefault="00941AC0" w:rsidP="00941AC0">
      <w:pPr>
        <w:pStyle w:val="a6"/>
        <w:jc w:val="center"/>
        <w:rPr>
          <w:b/>
          <w:sz w:val="32"/>
        </w:rPr>
      </w:pPr>
    </w:p>
    <w:p w:rsidR="00941AC0" w:rsidRPr="003B0016" w:rsidRDefault="00941AC0" w:rsidP="00941AC0">
      <w:pPr>
        <w:pStyle w:val="a6"/>
        <w:jc w:val="center"/>
        <w:rPr>
          <w:b/>
          <w:sz w:val="32"/>
        </w:rPr>
      </w:pPr>
    </w:p>
    <w:p w:rsidR="00941AC0" w:rsidRPr="00DC5281" w:rsidRDefault="00941AC0" w:rsidP="00941AC0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941AC0" w:rsidRPr="00941AC0" w:rsidRDefault="00941AC0" w:rsidP="00941AC0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450C1" w:rsidRPr="008F3CF5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Cs w:val="21"/>
        </w:rPr>
      </w:pPr>
      <w:r w:rsidRPr="008F3CF5">
        <w:rPr>
          <w:b/>
          <w:bCs/>
          <w:color w:val="FF0000"/>
          <w:sz w:val="44"/>
          <w:szCs w:val="36"/>
        </w:rPr>
        <w:t>Отчет</w:t>
      </w:r>
    </w:p>
    <w:p w:rsidR="002450C1" w:rsidRPr="008F3CF5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8F3CF5">
        <w:rPr>
          <w:b/>
          <w:color w:val="FF0000"/>
          <w:sz w:val="36"/>
          <w:szCs w:val="36"/>
        </w:rPr>
        <w:t>о проделанной работе по противодействию</w:t>
      </w:r>
    </w:p>
    <w:p w:rsidR="00D75B8F" w:rsidRPr="008F3CF5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 w:rsidRPr="008F3CF5">
        <w:rPr>
          <w:b/>
          <w:color w:val="FF0000"/>
          <w:sz w:val="36"/>
          <w:szCs w:val="36"/>
        </w:rPr>
        <w:t xml:space="preserve">терроризму и экстремизму </w:t>
      </w:r>
    </w:p>
    <w:p w:rsidR="002450C1" w:rsidRPr="008F3CF5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8F3CF5">
        <w:rPr>
          <w:b/>
          <w:color w:val="FF0000"/>
          <w:sz w:val="36"/>
          <w:szCs w:val="36"/>
        </w:rPr>
        <w:t>в МКОУ «</w:t>
      </w:r>
      <w:r w:rsidR="00D75B8F" w:rsidRPr="008F3CF5">
        <w:rPr>
          <w:b/>
          <w:color w:val="FF0000"/>
          <w:sz w:val="36"/>
          <w:szCs w:val="36"/>
        </w:rPr>
        <w:t xml:space="preserve"> </w:t>
      </w:r>
      <w:proofErr w:type="spellStart"/>
      <w:r w:rsidR="00D75B8F" w:rsidRPr="008F3CF5">
        <w:rPr>
          <w:b/>
          <w:color w:val="FF0000"/>
          <w:sz w:val="36"/>
          <w:szCs w:val="36"/>
        </w:rPr>
        <w:t>Узнимахинская</w:t>
      </w:r>
      <w:proofErr w:type="spellEnd"/>
      <w:r w:rsidR="00D75B8F" w:rsidRPr="008F3CF5">
        <w:rPr>
          <w:b/>
          <w:color w:val="FF0000"/>
          <w:sz w:val="36"/>
          <w:szCs w:val="36"/>
        </w:rPr>
        <w:t xml:space="preserve"> СОШ</w:t>
      </w:r>
      <w:r w:rsidRPr="008F3CF5">
        <w:rPr>
          <w:b/>
          <w:color w:val="FF0000"/>
          <w:sz w:val="36"/>
          <w:szCs w:val="36"/>
        </w:rPr>
        <w:t>»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Терроризм становится главной угрозой мира.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нашей действительности он приобретает угрожающие масштабы, а его проявления влекут множество человеческих жертв.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Террористы ведут открытую войну против мирных людей, против нас с вами.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Беспрецедентные террористические акты, совершенные за последние годы являются вызовом всему обществу.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Никогда не забудутся взрывы в Буйнакске, Каспийске, Волгограде, Пятигорске и в Москве и т.д.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А самим бесчеловечным являются события в Беслане, когда террористы показали, что они не гнушаются ничем, даже детьми, </w:t>
      </w:r>
      <w:r>
        <w:rPr>
          <w:color w:val="000000"/>
          <w:sz w:val="32"/>
          <w:szCs w:val="32"/>
        </w:rPr>
        <w:lastRenderedPageBreak/>
        <w:t>для достижения политических, религиозных, корыстных или иных целей.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Учащиеся должны хорошо разбираться в этих вопросах, поэтому очень часто темами классных часов становятся: «Мы за мир на земле».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своей деятельности по обеспечению безопасности, антитеррористической защите и противодействию экстремизму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руководствуемся положениями Федеральных законов, приказом Министерство образования РД.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F3CF5" w:rsidRDefault="008F3CF5" w:rsidP="002450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u w:val="single"/>
        </w:rPr>
      </w:pPr>
    </w:p>
    <w:p w:rsidR="002450C1" w:rsidRPr="008F3CF5" w:rsidRDefault="002450C1" w:rsidP="00941A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F3CF5">
        <w:rPr>
          <w:color w:val="FF0000"/>
          <w:sz w:val="32"/>
          <w:szCs w:val="32"/>
          <w:u w:val="single"/>
        </w:rPr>
        <w:t>Основные мероприятия по борьбе с терроризмом и противодействию экстремизму: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Ознакомление с планом мероприятий по противодействию экстремизма и терроризма.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Инструктаж работников школы по противодействию терроризму.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3. Дежурство педагогов, членов администрации.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4. Регулярный, ежедневный обход зданий, помещений, осмотр территории школы.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5. Тренировочные занятия «Безопасность и защита человека в чрезвычайных ситуациях»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6. Проверка работоспособности аварийных выходов.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7. Проверка состояния охраны и обеспечения безопасности в школе при проведении праздничных мероприятий.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8. Изучение на уроках обществознания нормативных документов по противодействию экстремизма.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9. Классные часы, профилактические беседы по противодействию экстремизму и терроризму.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10. «Как уберечь себя от теракта?».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11. «Ислам-это жизнь».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12. </w:t>
      </w:r>
      <w:proofErr w:type="gramStart"/>
      <w:r>
        <w:rPr>
          <w:color w:val="000000"/>
          <w:sz w:val="32"/>
          <w:szCs w:val="32"/>
        </w:rPr>
        <w:t>Контроль за</w:t>
      </w:r>
      <w:proofErr w:type="gramEnd"/>
      <w:r>
        <w:rPr>
          <w:color w:val="000000"/>
          <w:sz w:val="32"/>
          <w:szCs w:val="32"/>
        </w:rPr>
        <w:t xml:space="preserve"> пребыванием посторонних лиц на территории и в здании школы.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13. Проведение инструктажей с учащимися по противодействию экстремизма.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старшеклассниками инспектор ПДН </w:t>
      </w:r>
      <w:r w:rsidR="00D75B8F">
        <w:rPr>
          <w:color w:val="000000"/>
          <w:sz w:val="32"/>
          <w:szCs w:val="32"/>
        </w:rPr>
        <w:t>Даудов И.С.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Согласно разработанному плану по антитеррористической защите учащихся и работников школы, проведены мероприятия и классные часы.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 8-11 классах был проведен классный час «Терроризм-угроза обществу» в интерактивном классе. 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Проведен круглый стол с приглашением работников правоохранительных органов, директора и заместителя директора по ВР школы на тему: «Терроризм – угроза всего общества». Приглашенные провели содержательные беседы и нравоучения по профилактике соучастия и сочувствия участникам НВФ (незаконные вооруженные формирования) и противодействию экстремистской деятельности. Основным призывом всех выступающих было - быть бдительными и внимательными в воспитании подрастающего поколения.</w:t>
      </w:r>
    </w:p>
    <w:p w:rsidR="002450C1" w:rsidRDefault="002450C1" w:rsidP="002450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:rsidR="00475E0F" w:rsidRDefault="00475E0F"/>
    <w:sectPr w:rsidR="00475E0F" w:rsidSect="004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0C1"/>
    <w:rsid w:val="002450C1"/>
    <w:rsid w:val="00475E0F"/>
    <w:rsid w:val="00757D99"/>
    <w:rsid w:val="008F3CF5"/>
    <w:rsid w:val="00941AC0"/>
    <w:rsid w:val="00965E43"/>
    <w:rsid w:val="009747BB"/>
    <w:rsid w:val="00D75B8F"/>
    <w:rsid w:val="00EF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0C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CFFE2-46F2-4460-A157-651C051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2018-12-17T06:11:00Z</cp:lastPrinted>
  <dcterms:created xsi:type="dcterms:W3CDTF">2018-12-13T07:02:00Z</dcterms:created>
  <dcterms:modified xsi:type="dcterms:W3CDTF">2018-12-17T07:19:00Z</dcterms:modified>
</cp:coreProperties>
</file>